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i w:val="0"/>
          <w:iCs w:val="0"/>
          <w:caps w:val="0"/>
          <w:spacing w:val="8"/>
          <w:sz w:val="33"/>
          <w:szCs w:val="33"/>
        </w:rPr>
      </w:pPr>
      <w:bookmarkStart w:id="0" w:name="_GoBack"/>
      <w:r>
        <w:rPr>
          <w:rFonts w:hint="eastAsia" w:ascii="微软雅黑" w:hAnsi="微软雅黑" w:eastAsia="微软雅黑" w:cs="微软雅黑"/>
          <w:i w:val="0"/>
          <w:iCs w:val="0"/>
          <w:caps w:val="0"/>
          <w:spacing w:val="8"/>
          <w:sz w:val="33"/>
          <w:szCs w:val="33"/>
          <w:bdr w:val="none" w:color="auto" w:sz="0" w:space="0"/>
          <w:shd w:val="clear" w:fill="FFFFFF"/>
        </w:rPr>
        <w:t>《建筑与市政施工现场安全卫生与职业健康通用规范》GB 55034-2022</w:t>
      </w:r>
    </w:p>
    <w:bookmarkEnd w:id="0"/>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05960" cy="2686685"/>
            <wp:effectExtent l="0" t="0" r="8890"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505960" cy="268668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4"/>
          <w:szCs w:val="24"/>
          <w:bdr w:val="none" w:color="auto" w:sz="0" w:space="0"/>
          <w:shd w:val="clear" w:fill="FFFFFF"/>
        </w:rPr>
        <w:t>现批准《</w:t>
      </w:r>
      <w:r>
        <w:rPr>
          <w:rStyle w:val="6"/>
          <w:rFonts w:hint="eastAsia" w:ascii="微软雅黑" w:hAnsi="微软雅黑" w:eastAsia="微软雅黑" w:cs="微软雅黑"/>
          <w:i w:val="0"/>
          <w:iCs w:val="0"/>
          <w:caps w:val="0"/>
          <w:spacing w:val="8"/>
          <w:sz w:val="24"/>
          <w:szCs w:val="24"/>
          <w:bdr w:val="none" w:color="auto" w:sz="0" w:space="0"/>
          <w:shd w:val="clear" w:fill="FFFFFF"/>
        </w:rPr>
        <w:t>建筑与市政施工现场安全卫生与职业健康通用规范</w:t>
      </w:r>
      <w:r>
        <w:rPr>
          <w:rFonts w:hint="eastAsia" w:ascii="微软雅黑" w:hAnsi="微软雅黑" w:eastAsia="微软雅黑" w:cs="微软雅黑"/>
          <w:i w:val="0"/>
          <w:iCs w:val="0"/>
          <w:caps w:val="0"/>
          <w:spacing w:val="8"/>
          <w:sz w:val="24"/>
          <w:szCs w:val="24"/>
          <w:bdr w:val="none" w:color="auto" w:sz="0" w:space="0"/>
          <w:shd w:val="clear" w:fill="FFFFFF"/>
        </w:rPr>
        <w:t>》为国家标准，编号为GB 55034-2022，</w:t>
      </w:r>
      <w:r>
        <w:rPr>
          <w:rFonts w:hint="eastAsia" w:ascii="微软雅黑" w:hAnsi="微软雅黑" w:eastAsia="微软雅黑" w:cs="微软雅黑"/>
          <w:i w:val="0"/>
          <w:iCs w:val="0"/>
          <w:caps w:val="0"/>
          <w:color w:val="FF0000"/>
          <w:spacing w:val="8"/>
          <w:sz w:val="24"/>
          <w:szCs w:val="24"/>
          <w:bdr w:val="none" w:color="auto" w:sz="0" w:space="0"/>
          <w:shd w:val="clear" w:fill="FFFFFF"/>
        </w:rPr>
        <w:t>自2023年6月1日起实施</w:t>
      </w:r>
      <w:r>
        <w:rPr>
          <w:rFonts w:hint="eastAsia" w:ascii="微软雅黑" w:hAnsi="微软雅黑" w:eastAsia="微软雅黑" w:cs="微软雅黑"/>
          <w:i w:val="0"/>
          <w:iCs w:val="0"/>
          <w:caps w:val="0"/>
          <w:spacing w:val="8"/>
          <w:sz w:val="24"/>
          <w:szCs w:val="24"/>
          <w:bdr w:val="none" w:color="auto" w:sz="0" w:space="0"/>
          <w:shd w:val="clear" w:fill="FFFFFF"/>
        </w:rPr>
        <w:t>。</w:t>
      </w:r>
      <w:r>
        <w:rPr>
          <w:rFonts w:hint="eastAsia" w:ascii="微软雅黑" w:hAnsi="微软雅黑" w:eastAsia="微软雅黑" w:cs="微软雅黑"/>
          <w:i w:val="0"/>
          <w:iCs w:val="0"/>
          <w:caps w:val="0"/>
          <w:color w:val="FF0000"/>
          <w:spacing w:val="8"/>
          <w:sz w:val="24"/>
          <w:szCs w:val="24"/>
          <w:bdr w:val="none" w:color="auto" w:sz="0" w:space="0"/>
          <w:shd w:val="clear" w:fill="FFFFFF"/>
        </w:rPr>
        <w:t>本规范为强制性工程建设规范，全部条文必须严格执行</w:t>
      </w:r>
      <w:r>
        <w:rPr>
          <w:rFonts w:hint="eastAsia" w:ascii="微软雅黑" w:hAnsi="微软雅黑" w:eastAsia="微软雅黑" w:cs="微软雅黑"/>
          <w:i w:val="0"/>
          <w:iCs w:val="0"/>
          <w:caps w:val="0"/>
          <w:spacing w:val="8"/>
          <w:sz w:val="24"/>
          <w:szCs w:val="24"/>
          <w:bdr w:val="none" w:color="auto" w:sz="0" w:space="0"/>
          <w:shd w:val="clear" w:fill="FFFFFF"/>
        </w:rPr>
        <w:t>。现行工程建设标准中有关规定与本规范不一致的，以本规范的规定为准。</w:t>
      </w:r>
      <w:r>
        <w:rPr>
          <w:rStyle w:val="6"/>
          <w:rFonts w:hint="eastAsia" w:ascii="微软雅黑" w:hAnsi="微软雅黑" w:eastAsia="微软雅黑" w:cs="微软雅黑"/>
          <w:i w:val="0"/>
          <w:iCs w:val="0"/>
          <w:caps w:val="0"/>
          <w:spacing w:val="8"/>
          <w:sz w:val="24"/>
          <w:szCs w:val="24"/>
          <w:bdr w:val="none" w:color="auto" w:sz="0" w:space="0"/>
          <w:shd w:val="clear" w:fill="FFFFFF"/>
        </w:rPr>
        <w:t>同时</w:t>
      </w:r>
      <w:r>
        <w:rPr>
          <w:rStyle w:val="6"/>
          <w:rFonts w:hint="eastAsia" w:ascii="微软雅黑" w:hAnsi="微软雅黑" w:eastAsia="微软雅黑" w:cs="微软雅黑"/>
          <w:i w:val="0"/>
          <w:iCs w:val="0"/>
          <w:caps w:val="0"/>
          <w:color w:val="FF0000"/>
          <w:spacing w:val="8"/>
          <w:sz w:val="24"/>
          <w:szCs w:val="24"/>
          <w:bdr w:val="none" w:color="auto" w:sz="0" w:space="0"/>
          <w:shd w:val="clear" w:fill="FFFFFF"/>
        </w:rPr>
        <w:t>废止</w:t>
      </w:r>
      <w:r>
        <w:rPr>
          <w:rStyle w:val="6"/>
          <w:rFonts w:hint="eastAsia" w:ascii="微软雅黑" w:hAnsi="微软雅黑" w:eastAsia="微软雅黑" w:cs="微软雅黑"/>
          <w:i w:val="0"/>
          <w:iCs w:val="0"/>
          <w:caps w:val="0"/>
          <w:spacing w:val="8"/>
          <w:sz w:val="24"/>
          <w:szCs w:val="24"/>
          <w:bdr w:val="none" w:color="auto" w:sz="0" w:space="0"/>
          <w:shd w:val="clear" w:fill="FFFFFF"/>
        </w:rPr>
        <w:t>下列工程建设标准相关强制性条文：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一、《施工企业安全生产管理规范》GB 50656-2011第3.0.9、5.0.3、10.0.6、12.0.3（6）、15.0.4条（款）。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二、《建筑机械使用安全技术规程》JGJ 33-2012第2.0.1、2.0.2、2.0.3、2.0.21、4.1.11、4.1.14、4.5.2、5.1.4、5.1.10、5.5.6、5.10.20、5.13.7、7.1.23、8.2.7、10.3.1、12.1.4、12.1.9条。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三、《施工现场临时用电安全技术规范》JGJ 46-2005第1.0.3、3.1.4、3.1.5、3.3.4、5.1.1、5.1.2、5.1.10、5.3.2、5.4.7、6.1.6、6.1.8、6.2.3、6.2.7、7.2.1、7.2.3、8.1.3、8.1.11、8.2.10、8.2.11、8.2.15、8.3.4、9.7.3、10.2.2、10.2.5、10.3.11条。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四、《建筑施工安全检查标准》JGJ 59-2011第4.0.1、5.0.3条。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五、《液压滑动模板施工安全技术规程》JGJ 65-2013第5.0.5、12.0.7条。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六、《建筑施工高处作业安全技术规范》JGJ 80-2016第4.1.1、4.2.1、5.2.3、6.4.1、8.1.2条。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七、《龙门架及井架物料提升机安全技术规范》JGJ 88-2010第5.1.5、5.1.7、6.1.1、6.1.2、8.3.2、9.1.1、11.0.2、11.0.3条。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八、《建筑工程施工现场环境与卫生标准》JGJ 146-2013第4.2.1、4.2.5、4.2.6、5.1.6条。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九、《建筑拆除工程安全技术规范》JGJ 147-2016第5.1.1、5.1.2、5.1.3、5.2.2、6.0.3条。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十、《建筑施工模板安全技术规范》JGJ 162-2008第5.1.6、6.1.9、6.2.4条。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十一、《建筑外墙清洗维护技术规程》JGJ 168-2009第4.1.3、5.5.5条。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十二、《建筑施工土石方工程安全技术规范》JGJ 180-2009第2.0.2、2.0.3、2.0.4、5.1.4、6.3.2条。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十三、《建筑施工作业劳动防护用品配置及使用标准》JGJ 184-2009第2.0.4、3.0.1、3.0.2、3.0.3、3.0.4、3.0.5、3.0.6、3.0.10、3.0.14、3.0.17、3.0.19条。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十四、《建筑施工升降机安装、使用、拆卸安全技术规程》JGJ 215-2010第4.1.6、4.2.10、5.2.2、5.2.10、5.3.9条。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十五、《市政架桥机安全使用技术规程》JGJ 266-2011第3.0.1、3.0.3、3.0.5、4.4.5条。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十六、《建筑施工起重吊装工程安全技术规范》JGJ 276-2012第3.0.1、3.0.19、3.0.23条。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368" w:lineRule="atLeast"/>
        <w:ind w:left="0" w:right="0"/>
        <w:rPr>
          <w:rFonts w:hint="eastAsia" w:ascii="微软雅黑" w:hAnsi="微软雅黑" w:eastAsia="微软雅黑" w:cs="微软雅黑"/>
          <w:color w:val="000000"/>
          <w:sz w:val="25"/>
          <w:szCs w:val="25"/>
        </w:rPr>
      </w:pPr>
      <w:r>
        <w:rPr>
          <w:rFonts w:hint="eastAsia" w:ascii="微软雅黑" w:hAnsi="微软雅黑" w:eastAsia="微软雅黑" w:cs="微软雅黑"/>
          <w:color w:val="000000"/>
          <w:sz w:val="24"/>
          <w:szCs w:val="24"/>
          <w:bdr w:val="none" w:color="auto" w:sz="0" w:space="0"/>
        </w:rPr>
        <w:t>十七、《建筑塔式起重机安全监控系统应用技术规程》JGJ 332-2014第3.1.1、3.1.2、3.1.3条。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4"/>
          <w:szCs w:val="24"/>
          <w:bdr w:val="none" w:color="auto" w:sz="0" w:space="0"/>
          <w:shd w:val="clear" w:fill="FFFFFF"/>
        </w:rPr>
        <w:t>本规范在住房和城乡建设部门户网站（www.mohurd.gov.cn）公开，并由住房和城乡建设部标准定额研究所组织中国建筑出版传媒有限公司出版发行。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right"/>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4"/>
          <w:szCs w:val="24"/>
          <w:bdr w:val="none" w:color="auto" w:sz="0" w:space="0"/>
          <w:shd w:val="clear" w:fill="FFFFFF"/>
        </w:rPr>
        <w:t>住房和城乡建设部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right"/>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4"/>
          <w:szCs w:val="24"/>
          <w:bdr w:val="none" w:color="auto" w:sz="0" w:space="0"/>
          <w:shd w:val="clear" w:fill="FFFFFF"/>
        </w:rPr>
        <w:t>2022年10月31日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ascii="Arial" w:hAnsi="Arial" w:eastAsia="Arial" w:cs="Arial"/>
          <w:i w:val="0"/>
          <w:iCs w:val="0"/>
          <w:caps w:val="0"/>
          <w:color w:val="222222"/>
          <w:spacing w:val="8"/>
          <w:sz w:val="24"/>
          <w:szCs w:val="24"/>
          <w:bdr w:val="none" w:color="auto" w:sz="0" w:space="0"/>
          <w:shd w:val="clear" w:fill="FFFFFF"/>
        </w:rPr>
        <w:t>标准全文下载</w:t>
      </w:r>
      <w:r>
        <w:rPr>
          <w:rFonts w:hint="default" w:ascii="Arial" w:hAnsi="Arial" w:eastAsia="Arial" w:cs="Arial"/>
          <w:i w:val="0"/>
          <w:iCs w:val="0"/>
          <w:caps w:val="0"/>
          <w:color w:val="222222"/>
          <w:spacing w:val="8"/>
          <w:sz w:val="24"/>
          <w:szCs w:val="24"/>
          <w:bdr w:val="none" w:color="auto" w:sz="0" w:space="0"/>
          <w:shd w:val="clear" w:fill="FFFFFF"/>
        </w:rPr>
        <w:t>：</w:t>
      </w:r>
      <w:r>
        <w:rPr>
          <w:rFonts w:hint="default" w:ascii="Arial" w:hAnsi="Arial" w:eastAsia="Arial" w:cs="Arial"/>
          <w:i w:val="0"/>
          <w:iCs w:val="0"/>
          <w:caps w:val="0"/>
          <w:spacing w:val="8"/>
          <w:sz w:val="25"/>
          <w:szCs w:val="25"/>
          <w:u w:val="none"/>
          <w:bdr w:val="none" w:color="auto" w:sz="0" w:space="0"/>
          <w:shd w:val="clear" w:fill="FFFFFF"/>
        </w:rPr>
        <w:fldChar w:fldCharType="begin"/>
      </w:r>
      <w:r>
        <w:rPr>
          <w:rFonts w:hint="default" w:ascii="Arial" w:hAnsi="Arial" w:eastAsia="Arial" w:cs="Arial"/>
          <w:i w:val="0"/>
          <w:iCs w:val="0"/>
          <w:caps w:val="0"/>
          <w:spacing w:val="8"/>
          <w:sz w:val="25"/>
          <w:szCs w:val="25"/>
          <w:u w:val="none"/>
          <w:bdr w:val="none" w:color="auto" w:sz="0" w:space="0"/>
          <w:shd w:val="clear" w:fill="FFFFFF"/>
        </w:rPr>
        <w:instrText xml:space="preserve"> HYPERLINK "https://mp.weixin.qq.com/s?__biz=MzI2NzE1ODY5OA==&amp;mid=2650517092&amp;idx=3&amp;sn=cf696a112a62979b16f561721f383db2&amp;chksm=f28c1ba1c5fb92b7ed54631e600e5b5faab4e5e0b4b32aad46e1d5b327d00ad032f59bacfd0a&amp;token=855096712&amp;lang=zh_CN&amp;scene=21&amp;key=622bbc0cd17158de30ade07ebd476cd50b5de630c6fe9573019f2980587cfede2ff046e7923e766cdf912683c2c6b02b145beed339f81732b9f3e5b6b8313844783f08e4c4a1395e06371f232cbf2704a1d9fb8148522a1bd2d5dd29f54a7d979caece01f7d19bf92bb5d42e14d68125a77d8ad5afb55e3dc434acb786a844e2&amp;ascene=1&amp;uin=Mjk2NjA3NzE0Mw==&amp;devicetype=Windows+7+x64&amp;version=63090549&amp;countrycode=CN&amp;exportkey=n_ChQIAhIQ3KEmHiZnG3is6W8Gveeh7xLdAQIE97dBBAEAAAAAANY0KlExpI0AAAAOpnltbLcz9gKNyK89dVj07eyWv818B1YmIMu3Vagw5mSuKJ0uC0YDRE9whlDU8zHgx6CRnIjx0cU/GJAZdCG6gpR2/xArc5xV8kEbdr/OU4HSvkaFCwQ1zZYfY4/qWnhtUTmZ4U8p/8rOWLjSSG76or8v8vMSamH5WNML/n44IBfxDRDbol3nguWNP7JlT2ubMDMYDr7Mx+Sarm6V34sVtUsaeQf82npynWwB9LJOBQLFSpy7WAz3Djvfkj88Abrd2dCdK5+B&amp;acctmode=0&amp;pass_ticket=q5VyTQr9ztgn73KbUagg20sLAkcphvOXcOnvstLPr1kLlf5INLWCok/9AFBUhhnZ&amp;wx_header=1" </w:instrText>
      </w:r>
      <w:r>
        <w:rPr>
          <w:rFonts w:hint="default" w:ascii="Arial" w:hAnsi="Arial" w:eastAsia="Arial" w:cs="Arial"/>
          <w:i w:val="0"/>
          <w:iCs w:val="0"/>
          <w:caps w:val="0"/>
          <w:spacing w:val="8"/>
          <w:sz w:val="25"/>
          <w:szCs w:val="25"/>
          <w:u w:val="none"/>
          <w:bdr w:val="none" w:color="auto" w:sz="0" w:space="0"/>
          <w:shd w:val="clear" w:fill="FFFFFF"/>
        </w:rPr>
        <w:fldChar w:fldCharType="separate"/>
      </w:r>
      <w:r>
        <w:rPr>
          <w:rStyle w:val="7"/>
          <w:rFonts w:hint="default" w:ascii="Arial" w:hAnsi="Arial" w:eastAsia="Arial" w:cs="Arial"/>
          <w:i w:val="0"/>
          <w:iCs w:val="0"/>
          <w:caps w:val="0"/>
          <w:spacing w:val="8"/>
          <w:sz w:val="25"/>
          <w:szCs w:val="25"/>
          <w:u w:val="none"/>
          <w:bdr w:val="none" w:color="auto" w:sz="0" w:space="0"/>
          <w:shd w:val="clear" w:fill="FFFFFF"/>
        </w:rPr>
        <w:t>建筑与市政施工现场安全卫生与职业健康通用规范.pdf</w:t>
      </w:r>
      <w:r>
        <w:rPr>
          <w:rFonts w:hint="default" w:ascii="Arial" w:hAnsi="Arial" w:eastAsia="Arial" w:cs="Arial"/>
          <w:i w:val="0"/>
          <w:iCs w:val="0"/>
          <w:caps w:val="0"/>
          <w:spacing w:val="8"/>
          <w:sz w:val="25"/>
          <w:szCs w:val="25"/>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24325" cy="6115050"/>
            <wp:effectExtent l="0" t="0" r="9525"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4124325" cy="61150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057650" cy="6391275"/>
            <wp:effectExtent l="0" t="0" r="0"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4057650" cy="63912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238625" cy="5991225"/>
            <wp:effectExtent l="0" t="0" r="9525"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4238625" cy="59912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238625" cy="6096000"/>
            <wp:effectExtent l="0" t="0" r="9525"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4238625" cy="6096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295775" cy="6372225"/>
            <wp:effectExtent l="0" t="0" r="9525" b="952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4295775" cy="63722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210050" cy="5991225"/>
            <wp:effectExtent l="0" t="0" r="0" b="952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4210050" cy="59912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62425" cy="6305550"/>
            <wp:effectExtent l="0" t="0" r="9525" b="0"/>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1"/>
                    <a:stretch>
                      <a:fillRect/>
                    </a:stretch>
                  </pic:blipFill>
                  <pic:spPr>
                    <a:xfrm>
                      <a:off x="0" y="0"/>
                      <a:ext cx="4162425" cy="63055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24325" cy="6600825"/>
            <wp:effectExtent l="0" t="0" r="9525" b="9525"/>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2"/>
                    <a:stretch>
                      <a:fillRect/>
                    </a:stretch>
                  </pic:blipFill>
                  <pic:spPr>
                    <a:xfrm>
                      <a:off x="0" y="0"/>
                      <a:ext cx="4124325" cy="66008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71950" cy="6505575"/>
            <wp:effectExtent l="0" t="0" r="0" b="9525"/>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3"/>
                    <a:stretch>
                      <a:fillRect/>
                    </a:stretch>
                  </pic:blipFill>
                  <pic:spPr>
                    <a:xfrm>
                      <a:off x="0" y="0"/>
                      <a:ext cx="4171950" cy="65055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219575" cy="6515100"/>
            <wp:effectExtent l="0" t="0" r="9525" b="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4"/>
                    <a:stretch>
                      <a:fillRect/>
                    </a:stretch>
                  </pic:blipFill>
                  <pic:spPr>
                    <a:xfrm>
                      <a:off x="0" y="0"/>
                      <a:ext cx="4219575" cy="65151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62425" cy="6619875"/>
            <wp:effectExtent l="0" t="0" r="9525" b="9525"/>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15"/>
                    <a:stretch>
                      <a:fillRect/>
                    </a:stretch>
                  </pic:blipFill>
                  <pic:spPr>
                    <a:xfrm>
                      <a:off x="0" y="0"/>
                      <a:ext cx="4162425" cy="66198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086225" cy="6505575"/>
            <wp:effectExtent l="0" t="0" r="9525" b="9525"/>
            <wp:docPr id="1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8"/>
                    <pic:cNvPicPr>
                      <a:picLocks noChangeAspect="1"/>
                    </pic:cNvPicPr>
                  </pic:nvPicPr>
                  <pic:blipFill>
                    <a:blip r:embed="rId16"/>
                    <a:stretch>
                      <a:fillRect/>
                    </a:stretch>
                  </pic:blipFill>
                  <pic:spPr>
                    <a:xfrm>
                      <a:off x="0" y="0"/>
                      <a:ext cx="4086225" cy="65055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14800" cy="6543675"/>
            <wp:effectExtent l="0" t="0" r="0" b="9525"/>
            <wp:docPr id="1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69"/>
                    <pic:cNvPicPr>
                      <a:picLocks noChangeAspect="1"/>
                    </pic:cNvPicPr>
                  </pic:nvPicPr>
                  <pic:blipFill>
                    <a:blip r:embed="rId17"/>
                    <a:stretch>
                      <a:fillRect/>
                    </a:stretch>
                  </pic:blipFill>
                  <pic:spPr>
                    <a:xfrm>
                      <a:off x="0" y="0"/>
                      <a:ext cx="4114800" cy="65436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62425" cy="6553200"/>
            <wp:effectExtent l="0" t="0" r="9525" b="0"/>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18"/>
                    <a:stretch>
                      <a:fillRect/>
                    </a:stretch>
                  </pic:blipFill>
                  <pic:spPr>
                    <a:xfrm>
                      <a:off x="0" y="0"/>
                      <a:ext cx="4162425" cy="65532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333875" cy="6048375"/>
            <wp:effectExtent l="0" t="0" r="9525" b="9525"/>
            <wp:docPr id="1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71"/>
                    <pic:cNvPicPr>
                      <a:picLocks noChangeAspect="1"/>
                    </pic:cNvPicPr>
                  </pic:nvPicPr>
                  <pic:blipFill>
                    <a:blip r:embed="rId19"/>
                    <a:stretch>
                      <a:fillRect/>
                    </a:stretch>
                  </pic:blipFill>
                  <pic:spPr>
                    <a:xfrm>
                      <a:off x="0" y="0"/>
                      <a:ext cx="4333875" cy="60483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048125" cy="6076950"/>
            <wp:effectExtent l="0" t="0" r="9525" b="0"/>
            <wp:docPr id="17"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72"/>
                    <pic:cNvPicPr>
                      <a:picLocks noChangeAspect="1"/>
                    </pic:cNvPicPr>
                  </pic:nvPicPr>
                  <pic:blipFill>
                    <a:blip r:embed="rId20"/>
                    <a:stretch>
                      <a:fillRect/>
                    </a:stretch>
                  </pic:blipFill>
                  <pic:spPr>
                    <a:xfrm>
                      <a:off x="0" y="0"/>
                      <a:ext cx="4048125" cy="60769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210050" cy="6010275"/>
            <wp:effectExtent l="0" t="0" r="0" b="9525"/>
            <wp:docPr id="1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73"/>
                    <pic:cNvPicPr>
                      <a:picLocks noChangeAspect="1"/>
                    </pic:cNvPicPr>
                  </pic:nvPicPr>
                  <pic:blipFill>
                    <a:blip r:embed="rId21"/>
                    <a:stretch>
                      <a:fillRect/>
                    </a:stretch>
                  </pic:blipFill>
                  <pic:spPr>
                    <a:xfrm>
                      <a:off x="0" y="0"/>
                      <a:ext cx="4210050" cy="60102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71950" cy="6619875"/>
            <wp:effectExtent l="0" t="0" r="0" b="9525"/>
            <wp:docPr id="19"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74"/>
                    <pic:cNvPicPr>
                      <a:picLocks noChangeAspect="1"/>
                    </pic:cNvPicPr>
                  </pic:nvPicPr>
                  <pic:blipFill>
                    <a:blip r:embed="rId22"/>
                    <a:stretch>
                      <a:fillRect/>
                    </a:stretch>
                  </pic:blipFill>
                  <pic:spPr>
                    <a:xfrm>
                      <a:off x="0" y="0"/>
                      <a:ext cx="4171950" cy="66198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225" w:afterAutospacing="0" w:line="368" w:lineRule="atLeast"/>
        <w:ind w:left="0" w:right="0" w:firstLine="0"/>
        <w:jc w:val="both"/>
        <w:rPr>
          <w:rFonts w:hint="eastAsia" w:ascii="微软雅黑" w:hAnsi="微软雅黑" w:eastAsia="微软雅黑" w:cs="微软雅黑"/>
          <w:i w:val="0"/>
          <w:iCs w:val="0"/>
          <w:caps w:val="0"/>
          <w:spacing w:val="8"/>
          <w:sz w:val="25"/>
          <w:szCs w:val="25"/>
        </w:rPr>
      </w:pPr>
      <w:r>
        <w:rPr>
          <w:rFonts w:hint="eastAsia" w:ascii="微软雅黑" w:hAnsi="微软雅黑" w:eastAsia="微软雅黑" w:cs="微软雅黑"/>
          <w:i w:val="0"/>
          <w:iCs w:val="0"/>
          <w:caps w:val="0"/>
          <w:spacing w:val="8"/>
          <w:sz w:val="25"/>
          <w:szCs w:val="25"/>
          <w:bdr w:val="none" w:color="auto" w:sz="0" w:space="0"/>
          <w:shd w:val="clear" w:fill="FFFFFF"/>
        </w:rPr>
        <w:drawing>
          <wp:inline distT="0" distB="0" distL="114300" distR="114300">
            <wp:extent cx="4191000" cy="6477000"/>
            <wp:effectExtent l="0" t="0" r="0" b="0"/>
            <wp:docPr id="20"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75"/>
                    <pic:cNvPicPr>
                      <a:picLocks noChangeAspect="1"/>
                    </pic:cNvPicPr>
                  </pic:nvPicPr>
                  <pic:blipFill>
                    <a:blip r:embed="rId23"/>
                    <a:stretch>
                      <a:fillRect/>
                    </a:stretch>
                  </pic:blipFill>
                  <pic:spPr>
                    <a:xfrm>
                      <a:off x="0" y="0"/>
                      <a:ext cx="4191000" cy="6477000"/>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jN2E4NjA0Mjk0YWMzODQ4M2Y3NjExN2VjMzhjOTYifQ=="/>
  </w:docVars>
  <w:rsids>
    <w:rsidRoot w:val="7EE74CB8"/>
    <w:rsid w:val="7EE74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2023-06-07T05:47:00Z</dcterms:created>
  <dc:creator>王姝懿</dc:creator>
  <cp:lastModifiedBy>王姝懿</cp:lastModifiedBy>
  <dcterms:modified xsi:type="dcterms:W3CDTF">2023-06-07T05:48:52Z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88A1AE85B81A4DA6A1B991C93A75D5EC_11</vt:lpwstr>
  </property>
</Properties>
</file>